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1CA4" w14:textId="77777777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Напоминаем, что осенью Общероссийский Конгресс муниципальных образований представит Правительству России ежегодный доклад о состоянии местного самоуправления. Для внесения и обсуждения предложений в доклад, приглашаем вас принять участие в заседаниях, которые пройдут </w:t>
      </w:r>
      <w:r w:rsidR="00C12F4D" w:rsidRPr="00FE665B">
        <w:rPr>
          <w:rFonts w:cstheme="minorHAnsi"/>
          <w:sz w:val="28"/>
          <w:szCs w:val="28"/>
        </w:rPr>
        <w:br/>
      </w:r>
      <w:r w:rsidRPr="00FE665B">
        <w:rPr>
          <w:rFonts w:cstheme="minorHAnsi"/>
          <w:b/>
          <w:bCs/>
          <w:sz w:val="28"/>
          <w:szCs w:val="28"/>
        </w:rPr>
        <w:t xml:space="preserve">в июле – августе 2020 года </w:t>
      </w:r>
      <w:r w:rsidRPr="00FE665B">
        <w:rPr>
          <w:rFonts w:cstheme="minorHAnsi"/>
          <w:sz w:val="28"/>
          <w:szCs w:val="28"/>
        </w:rPr>
        <w:t xml:space="preserve">в рамках экспертных онлайн площадок </w:t>
      </w:r>
      <w:r w:rsidR="00C12F4D" w:rsidRPr="00FE665B">
        <w:rPr>
          <w:rFonts w:cstheme="minorHAnsi"/>
          <w:sz w:val="28"/>
          <w:szCs w:val="28"/>
        </w:rPr>
        <w:br/>
      </w:r>
      <w:r w:rsidRPr="00FE665B">
        <w:rPr>
          <w:rFonts w:cstheme="minorHAnsi"/>
          <w:sz w:val="28"/>
          <w:szCs w:val="28"/>
        </w:rPr>
        <w:t xml:space="preserve">на отечественной платформе «Вебинар ФМ». </w:t>
      </w:r>
    </w:p>
    <w:p w14:paraId="77229106" w14:textId="77777777" w:rsidR="0093317F" w:rsidRPr="00FE665B" w:rsidRDefault="0093317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04227E08" w14:textId="77777777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Направляем в ваш адрес </w:t>
      </w:r>
      <w:r w:rsidRPr="00FE665B">
        <w:rPr>
          <w:rFonts w:cstheme="minorHAnsi"/>
          <w:b/>
          <w:bCs/>
          <w:sz w:val="28"/>
          <w:szCs w:val="28"/>
        </w:rPr>
        <w:t>анонсы мероприятий</w:t>
      </w:r>
      <w:r w:rsidRPr="00FE665B">
        <w:rPr>
          <w:rFonts w:cstheme="minorHAnsi"/>
          <w:sz w:val="28"/>
          <w:szCs w:val="28"/>
        </w:rPr>
        <w:t xml:space="preserve">, запланированных на период </w:t>
      </w:r>
      <w:r w:rsidRPr="00FE665B">
        <w:rPr>
          <w:rFonts w:cstheme="minorHAnsi"/>
          <w:b/>
          <w:bCs/>
          <w:sz w:val="28"/>
          <w:szCs w:val="28"/>
        </w:rPr>
        <w:t xml:space="preserve">с </w:t>
      </w:r>
      <w:r w:rsidR="006A192C">
        <w:rPr>
          <w:rFonts w:cstheme="minorHAnsi"/>
          <w:b/>
          <w:bCs/>
          <w:sz w:val="28"/>
          <w:szCs w:val="28"/>
        </w:rPr>
        <w:t>3</w:t>
      </w:r>
      <w:r w:rsidRPr="00FE665B">
        <w:rPr>
          <w:rFonts w:cstheme="minorHAnsi"/>
          <w:b/>
          <w:bCs/>
          <w:sz w:val="28"/>
          <w:szCs w:val="28"/>
        </w:rPr>
        <w:t xml:space="preserve"> по </w:t>
      </w:r>
      <w:r w:rsidR="006A192C">
        <w:rPr>
          <w:rFonts w:cstheme="minorHAnsi"/>
          <w:b/>
          <w:bCs/>
          <w:sz w:val="28"/>
          <w:szCs w:val="28"/>
        </w:rPr>
        <w:t>7</w:t>
      </w:r>
      <w:r w:rsidRPr="00FE665B">
        <w:rPr>
          <w:rFonts w:cstheme="minorHAnsi"/>
          <w:b/>
          <w:bCs/>
          <w:sz w:val="28"/>
          <w:szCs w:val="28"/>
        </w:rPr>
        <w:t xml:space="preserve"> </w:t>
      </w:r>
      <w:r w:rsidR="006A192C">
        <w:rPr>
          <w:rFonts w:cstheme="minorHAnsi"/>
          <w:b/>
          <w:bCs/>
          <w:sz w:val="28"/>
          <w:szCs w:val="28"/>
        </w:rPr>
        <w:t>августа</w:t>
      </w:r>
      <w:r w:rsidRPr="00FE665B">
        <w:rPr>
          <w:rFonts w:cstheme="minorHAnsi"/>
          <w:b/>
          <w:bCs/>
          <w:sz w:val="28"/>
          <w:szCs w:val="28"/>
        </w:rPr>
        <w:t xml:space="preserve"> 2020 года, начало заседаний в 10:00 </w:t>
      </w:r>
      <w:r w:rsidRPr="00FE665B">
        <w:rPr>
          <w:rFonts w:cstheme="minorHAnsi"/>
          <w:sz w:val="28"/>
          <w:szCs w:val="28"/>
        </w:rPr>
        <w:t>по московскому времени (продолжительность до 90 минут</w:t>
      </w:r>
      <w:r w:rsidR="0093317F" w:rsidRPr="00FE665B">
        <w:rPr>
          <w:rFonts w:cstheme="minorHAnsi"/>
          <w:sz w:val="28"/>
          <w:szCs w:val="28"/>
        </w:rPr>
        <w:t>).</w:t>
      </w:r>
    </w:p>
    <w:p w14:paraId="3A49AD48" w14:textId="77777777" w:rsidR="0093317F" w:rsidRPr="00FE665B" w:rsidRDefault="0093317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37897BB9" w14:textId="77777777" w:rsidR="00D341FF" w:rsidRPr="00FE665B" w:rsidRDefault="00FC6FFC" w:rsidP="00FC6FFC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>4</w:t>
      </w:r>
      <w:r w:rsidR="00D341FF" w:rsidRPr="00FE665B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6A192C">
        <w:rPr>
          <w:rFonts w:ascii="Century Gothic" w:hAnsi="Century Gothic" w:cstheme="minorHAnsi"/>
          <w:b/>
          <w:bCs/>
          <w:sz w:val="28"/>
          <w:szCs w:val="28"/>
        </w:rPr>
        <w:t>августа</w:t>
      </w:r>
      <w:r w:rsidR="00D341FF" w:rsidRPr="00FE665B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D341FF" w:rsidRPr="00FE665B">
        <w:rPr>
          <w:rFonts w:ascii="Century Gothic" w:hAnsi="Century Gothic" w:cstheme="minorHAnsi"/>
          <w:sz w:val="28"/>
          <w:szCs w:val="28"/>
        </w:rPr>
        <w:t xml:space="preserve">состоится экспертная онлайн площадка </w:t>
      </w:r>
      <w:r w:rsidR="001C5F0A" w:rsidRPr="00FE665B">
        <w:rPr>
          <w:rFonts w:ascii="Century Gothic" w:hAnsi="Century Gothic" w:cstheme="minorHAnsi"/>
          <w:sz w:val="28"/>
          <w:szCs w:val="28"/>
        </w:rPr>
        <w:t xml:space="preserve">на тему </w:t>
      </w:r>
      <w:r w:rsidR="001C5F0A" w:rsidRPr="006A192C">
        <w:rPr>
          <w:rFonts w:ascii="Century Gothic" w:hAnsi="Century Gothic" w:cstheme="minorHAnsi"/>
          <w:b/>
          <w:sz w:val="28"/>
          <w:szCs w:val="28"/>
        </w:rPr>
        <w:t>«</w:t>
      </w:r>
      <w:r w:rsidR="006A192C">
        <w:rPr>
          <w:rFonts w:ascii="Century Gothic" w:hAnsi="Century Gothic" w:cstheme="minorHAnsi"/>
          <w:b/>
          <w:sz w:val="28"/>
          <w:szCs w:val="28"/>
        </w:rPr>
        <w:t>Поддержание кредитоспособности муниципальных образований</w:t>
      </w:r>
      <w:r w:rsidR="001C5F0A" w:rsidRPr="00FE665B">
        <w:rPr>
          <w:rFonts w:ascii="Century Gothic" w:hAnsi="Century Gothic" w:cstheme="minorHAnsi"/>
          <w:b/>
          <w:sz w:val="28"/>
          <w:szCs w:val="28"/>
        </w:rPr>
        <w:t>»</w:t>
      </w:r>
      <w:r w:rsidR="001C5F0A" w:rsidRPr="00FE665B">
        <w:rPr>
          <w:rFonts w:ascii="Century Gothic" w:hAnsi="Century Gothic" w:cstheme="minorHAnsi"/>
          <w:sz w:val="28"/>
          <w:szCs w:val="28"/>
        </w:rPr>
        <w:t xml:space="preserve">. </w:t>
      </w:r>
    </w:p>
    <w:p w14:paraId="305C3682" w14:textId="77777777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Повесткой предусмотрено обсуждение следующих вопросов: </w:t>
      </w:r>
    </w:p>
    <w:p w14:paraId="5CA3EBF2" w14:textId="77777777" w:rsidR="001C5F0A" w:rsidRPr="00FE665B" w:rsidRDefault="00FC6FFC" w:rsidP="00FC6FFC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>
        <w:rPr>
          <w:rFonts w:ascii="Century Gothic" w:hAnsi="Century Gothic" w:cstheme="minorHAnsi"/>
          <w:color w:val="000000"/>
          <w:sz w:val="28"/>
          <w:szCs w:val="28"/>
        </w:rPr>
        <w:t xml:space="preserve">1. </w:t>
      </w:r>
      <w:r w:rsidR="006A192C">
        <w:rPr>
          <w:rFonts w:ascii="Century Gothic" w:hAnsi="Century Gothic" w:cstheme="minorHAnsi"/>
          <w:color w:val="000000"/>
          <w:sz w:val="28"/>
          <w:szCs w:val="28"/>
        </w:rPr>
        <w:t>Взаимодействие органов местного самоуправления с кредитными организациями</w:t>
      </w:r>
      <w:r w:rsidR="001C5F0A" w:rsidRPr="00FE665B">
        <w:rPr>
          <w:rFonts w:ascii="Century Gothic" w:hAnsi="Century Gothic" w:cstheme="minorHAnsi"/>
          <w:color w:val="000000"/>
          <w:sz w:val="28"/>
          <w:szCs w:val="28"/>
        </w:rPr>
        <w:t>.</w:t>
      </w:r>
    </w:p>
    <w:p w14:paraId="179F9123" w14:textId="77777777" w:rsidR="001C5F0A" w:rsidRPr="00FE665B" w:rsidRDefault="00FC6FFC" w:rsidP="00FC6FFC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>
        <w:rPr>
          <w:rFonts w:ascii="Century Gothic" w:hAnsi="Century Gothic" w:cstheme="minorHAnsi"/>
          <w:color w:val="000000"/>
          <w:sz w:val="28"/>
          <w:szCs w:val="28"/>
        </w:rPr>
        <w:t xml:space="preserve">2. </w:t>
      </w:r>
      <w:r w:rsidR="006A192C">
        <w:rPr>
          <w:rFonts w:ascii="Century Gothic" w:hAnsi="Century Gothic" w:cstheme="minorHAnsi"/>
          <w:color w:val="000000"/>
          <w:sz w:val="28"/>
          <w:szCs w:val="28"/>
        </w:rPr>
        <w:t>Управление муниципальным долгом</w:t>
      </w:r>
      <w:r w:rsidR="001C5F0A" w:rsidRPr="00FE665B">
        <w:rPr>
          <w:rFonts w:ascii="Century Gothic" w:hAnsi="Century Gothic" w:cstheme="minorHAnsi"/>
          <w:color w:val="000000"/>
          <w:sz w:val="28"/>
          <w:szCs w:val="28"/>
        </w:rPr>
        <w:t>.</w:t>
      </w:r>
    </w:p>
    <w:p w14:paraId="5F8FA69B" w14:textId="77777777" w:rsidR="001C5F0A" w:rsidRPr="00FE665B" w:rsidRDefault="001C5F0A" w:rsidP="00FC6FFC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3. </w:t>
      </w:r>
      <w:r w:rsidR="006A192C">
        <w:rPr>
          <w:rFonts w:ascii="Century Gothic" w:hAnsi="Century Gothic" w:cstheme="minorHAnsi"/>
          <w:color w:val="000000"/>
          <w:sz w:val="28"/>
          <w:szCs w:val="28"/>
        </w:rPr>
        <w:t>Мониторинг ситуации на рынке кредитно-банковских услуг</w:t>
      </w:r>
      <w:r w:rsidRPr="00FE665B">
        <w:rPr>
          <w:rFonts w:ascii="Century Gothic" w:hAnsi="Century Gothic" w:cstheme="minorHAnsi"/>
          <w:color w:val="000000"/>
          <w:sz w:val="28"/>
          <w:szCs w:val="28"/>
        </w:rPr>
        <w:t>.</w:t>
      </w:r>
    </w:p>
    <w:p w14:paraId="24F77FAC" w14:textId="77777777" w:rsidR="001C5F0A" w:rsidRPr="00FE665B" w:rsidRDefault="001C5F0A" w:rsidP="00FC6FFC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4. </w:t>
      </w:r>
      <w:r w:rsidR="006A192C">
        <w:rPr>
          <w:rFonts w:ascii="Century Gothic" w:hAnsi="Century Gothic" w:cstheme="minorHAnsi"/>
          <w:color w:val="000000"/>
          <w:sz w:val="28"/>
          <w:szCs w:val="28"/>
        </w:rPr>
        <w:t xml:space="preserve">Процедуры </w:t>
      </w:r>
      <w:r w:rsidR="00FC6FFC">
        <w:rPr>
          <w:rFonts w:ascii="Century Gothic" w:hAnsi="Century Gothic" w:cstheme="minorHAnsi"/>
          <w:color w:val="000000"/>
          <w:sz w:val="28"/>
          <w:szCs w:val="28"/>
        </w:rPr>
        <w:t>привлечения кредитных организаций к работе с муниципальными образованиями</w:t>
      </w:r>
      <w:r w:rsidRPr="00FE665B">
        <w:rPr>
          <w:rFonts w:ascii="Century Gothic" w:hAnsi="Century Gothic" w:cstheme="minorHAnsi"/>
          <w:color w:val="000000"/>
          <w:sz w:val="28"/>
          <w:szCs w:val="28"/>
        </w:rPr>
        <w:t>.</w:t>
      </w:r>
    </w:p>
    <w:p w14:paraId="45E9AA86" w14:textId="77777777" w:rsidR="00FE665B" w:rsidRPr="00FE665B" w:rsidRDefault="00FE665B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</w:p>
    <w:p w14:paraId="303FA3A2" w14:textId="4160F9EB" w:rsidR="00D341FF" w:rsidRPr="006636E6" w:rsidRDefault="00D341FF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r w:rsidRPr="00FE665B">
        <w:rPr>
          <w:rFonts w:ascii="Century Gothic" w:hAnsi="Century Gothic" w:cstheme="minorHAnsi"/>
          <w:sz w:val="28"/>
          <w:szCs w:val="28"/>
        </w:rPr>
        <w:t xml:space="preserve">Ссылка для регистрации </w:t>
      </w:r>
      <w:hyperlink r:id="rId7" w:history="1">
        <w:r w:rsidR="006636E6" w:rsidRPr="00392ECC">
          <w:rPr>
            <w:rStyle w:val="a8"/>
            <w:rFonts w:ascii="Century Gothic" w:hAnsi="Century Gothic" w:cstheme="minorHAnsi"/>
            <w:sz w:val="28"/>
            <w:szCs w:val="28"/>
          </w:rPr>
          <w:t>https://link.webinar.fm/register/okmo2198/gzxfedl</w:t>
        </w:r>
      </w:hyperlink>
      <w:r w:rsidR="006636E6" w:rsidRPr="006636E6">
        <w:rPr>
          <w:rFonts w:ascii="Century Gothic" w:hAnsi="Century Gothic" w:cstheme="minorHAnsi"/>
          <w:sz w:val="28"/>
          <w:szCs w:val="28"/>
        </w:rPr>
        <w:t xml:space="preserve"> </w:t>
      </w:r>
    </w:p>
    <w:p w14:paraId="1475463C" w14:textId="77777777" w:rsidR="00FC6FFC" w:rsidRDefault="00FC6FFC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</w:p>
    <w:p w14:paraId="7214311A" w14:textId="77777777" w:rsidR="00FE665B" w:rsidRDefault="00FE665B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bookmarkStart w:id="0" w:name="_Hlk46325717"/>
      <w:r>
        <w:rPr>
          <w:rFonts w:ascii="Century Gothic" w:hAnsi="Century Gothic" w:cstheme="minorHAnsi"/>
          <w:sz w:val="28"/>
          <w:szCs w:val="28"/>
        </w:rPr>
        <w:t>После регистрации на электронную почту придет ссылка для входа</w:t>
      </w:r>
      <w:bookmarkEnd w:id="0"/>
      <w:r>
        <w:rPr>
          <w:rFonts w:ascii="Century Gothic" w:hAnsi="Century Gothic" w:cstheme="minorHAnsi"/>
          <w:sz w:val="28"/>
          <w:szCs w:val="28"/>
        </w:rPr>
        <w:t xml:space="preserve"> </w:t>
      </w:r>
    </w:p>
    <w:p w14:paraId="0BACB353" w14:textId="77777777" w:rsidR="00FE665B" w:rsidRPr="00FE665B" w:rsidRDefault="00FE665B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________________________________________________________________</w:t>
      </w:r>
    </w:p>
    <w:p w14:paraId="7B683ACF" w14:textId="77777777" w:rsidR="00D341FF" w:rsidRPr="00FE665B" w:rsidRDefault="00D341FF" w:rsidP="00D341FF">
      <w:pPr>
        <w:ind w:firstLine="709"/>
        <w:rPr>
          <w:rFonts w:ascii="Century Gothic" w:hAnsi="Century Gothic" w:cstheme="minorHAnsi"/>
          <w:b/>
          <w:sz w:val="28"/>
          <w:szCs w:val="28"/>
        </w:rPr>
      </w:pPr>
    </w:p>
    <w:p w14:paraId="68A51839" w14:textId="77777777" w:rsidR="00D341FF" w:rsidRPr="00FE665B" w:rsidRDefault="00FC6FFC" w:rsidP="00FC6FFC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b/>
          <w:sz w:val="28"/>
          <w:szCs w:val="28"/>
        </w:rPr>
        <w:t>6</w:t>
      </w:r>
      <w:r w:rsidR="00D341FF" w:rsidRPr="00FE665B">
        <w:rPr>
          <w:rFonts w:ascii="Century Gothic" w:hAnsi="Century Gothic" w:cstheme="minorHAnsi"/>
          <w:b/>
          <w:sz w:val="28"/>
          <w:szCs w:val="28"/>
        </w:rPr>
        <w:t xml:space="preserve"> </w:t>
      </w:r>
      <w:r>
        <w:rPr>
          <w:rFonts w:ascii="Century Gothic" w:hAnsi="Century Gothic" w:cstheme="minorHAnsi"/>
          <w:b/>
          <w:sz w:val="28"/>
          <w:szCs w:val="28"/>
        </w:rPr>
        <w:t>августа</w:t>
      </w:r>
      <w:r w:rsidR="00D341FF" w:rsidRPr="00FE665B">
        <w:rPr>
          <w:rFonts w:ascii="Century Gothic" w:hAnsi="Century Gothic" w:cstheme="minorHAnsi"/>
          <w:b/>
          <w:sz w:val="28"/>
          <w:szCs w:val="28"/>
        </w:rPr>
        <w:t xml:space="preserve"> </w:t>
      </w:r>
      <w:r w:rsidR="00D341FF" w:rsidRPr="00FE665B">
        <w:rPr>
          <w:rFonts w:ascii="Century Gothic" w:hAnsi="Century Gothic" w:cstheme="minorHAnsi"/>
          <w:sz w:val="28"/>
          <w:szCs w:val="28"/>
        </w:rPr>
        <w:t xml:space="preserve">экспертная онлайн площадка будет посвящена теме </w:t>
      </w:r>
      <w:r w:rsidR="00D341FF" w:rsidRPr="00FE665B">
        <w:rPr>
          <w:rFonts w:ascii="Century Gothic" w:hAnsi="Century Gothic" w:cstheme="minorHAnsi"/>
          <w:b/>
          <w:color w:val="000000"/>
          <w:sz w:val="28"/>
          <w:szCs w:val="28"/>
        </w:rPr>
        <w:t>«</w:t>
      </w:r>
      <w:r w:rsidRPr="00FC6FFC">
        <w:rPr>
          <w:rFonts w:ascii="Century Gothic" w:hAnsi="Century Gothic" w:cstheme="minorHAnsi"/>
          <w:b/>
          <w:sz w:val="28"/>
          <w:szCs w:val="28"/>
        </w:rPr>
        <w:t>Роль муниципальной дипломатии для развития экспорта товаров и услуг</w:t>
      </w:r>
      <w:r w:rsidR="00D341FF" w:rsidRPr="00FE665B">
        <w:rPr>
          <w:rFonts w:ascii="Century Gothic" w:hAnsi="Century Gothic" w:cstheme="minorHAnsi"/>
          <w:b/>
          <w:color w:val="000000"/>
          <w:sz w:val="28"/>
          <w:szCs w:val="28"/>
        </w:rPr>
        <w:t>»</w:t>
      </w:r>
      <w:r w:rsidR="00D341FF" w:rsidRPr="00FE665B">
        <w:rPr>
          <w:rFonts w:ascii="Century Gothic" w:hAnsi="Century Gothic" w:cstheme="minorHAnsi"/>
          <w:sz w:val="28"/>
          <w:szCs w:val="28"/>
        </w:rPr>
        <w:t xml:space="preserve">. </w:t>
      </w:r>
    </w:p>
    <w:p w14:paraId="209F3AD2" w14:textId="77777777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Повесткой предусмотрено обсуждение следующих вопросов: </w:t>
      </w:r>
    </w:p>
    <w:p w14:paraId="17A04449" w14:textId="77777777" w:rsidR="00FC6FFC" w:rsidRPr="00FC6FFC" w:rsidRDefault="00D341FF" w:rsidP="00FC6FFC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1. </w:t>
      </w:r>
      <w:r w:rsidR="00FC6FFC" w:rsidRPr="00FC6FFC">
        <w:rPr>
          <w:rFonts w:ascii="Century Gothic" w:hAnsi="Century Gothic" w:cstheme="minorHAnsi"/>
          <w:color w:val="000000"/>
          <w:sz w:val="28"/>
          <w:szCs w:val="28"/>
        </w:rPr>
        <w:t>Потенциал муниципальной дипломатии для продвижения экономических проектов.</w:t>
      </w:r>
    </w:p>
    <w:p w14:paraId="7A686E9F" w14:textId="77777777" w:rsidR="00FC6FFC" w:rsidRPr="00FC6FFC" w:rsidRDefault="00FC6FFC" w:rsidP="00FC6FFC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C6FFC">
        <w:rPr>
          <w:rFonts w:ascii="Century Gothic" w:hAnsi="Century Gothic" w:cstheme="minorHAnsi"/>
          <w:color w:val="000000"/>
          <w:sz w:val="28"/>
          <w:szCs w:val="28"/>
        </w:rPr>
        <w:t>2. Побратимское сотрудничество как площадка для экспорта товаров и услуг местных предпринимателей.</w:t>
      </w:r>
    </w:p>
    <w:p w14:paraId="1368BC41" w14:textId="77777777" w:rsidR="00FC6FFC" w:rsidRPr="00FC6FFC" w:rsidRDefault="00FC6FFC" w:rsidP="00FC6FFC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C6FFC">
        <w:rPr>
          <w:rFonts w:ascii="Century Gothic" w:hAnsi="Century Gothic" w:cstheme="minorHAnsi"/>
          <w:color w:val="000000"/>
          <w:sz w:val="28"/>
          <w:szCs w:val="28"/>
        </w:rPr>
        <w:t>3. Туризм как сфера услуг, продвигаемая механизмами муниципальной дипломатии.</w:t>
      </w:r>
    </w:p>
    <w:p w14:paraId="340AD212" w14:textId="77777777" w:rsidR="004B48DB" w:rsidRPr="00FE665B" w:rsidRDefault="00FC6FFC" w:rsidP="00FC6FFC">
      <w:pPr>
        <w:ind w:firstLine="709"/>
        <w:jc w:val="both"/>
        <w:rPr>
          <w:rFonts w:cstheme="minorHAnsi"/>
          <w:sz w:val="28"/>
          <w:szCs w:val="28"/>
        </w:rPr>
      </w:pPr>
      <w:r w:rsidRPr="00FC6FFC">
        <w:rPr>
          <w:rFonts w:ascii="Century Gothic" w:hAnsi="Century Gothic" w:cstheme="minorHAnsi"/>
          <w:color w:val="000000"/>
          <w:sz w:val="28"/>
          <w:szCs w:val="28"/>
        </w:rPr>
        <w:t>4. Приграничное межмуниципальное сотрудничество как механизм продвижения местных предпринимательских инициатив</w:t>
      </w:r>
      <w:r w:rsidR="004B48DB" w:rsidRPr="00FE665B">
        <w:rPr>
          <w:rFonts w:cstheme="minorHAnsi"/>
          <w:sz w:val="28"/>
          <w:szCs w:val="28"/>
        </w:rPr>
        <w:t>.</w:t>
      </w:r>
    </w:p>
    <w:p w14:paraId="1E29C8D2" w14:textId="77777777" w:rsidR="00FE665B" w:rsidRDefault="00FE665B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4409D051" w14:textId="7C8BD2DF" w:rsidR="00C12F4D" w:rsidRPr="006636E6" w:rsidRDefault="00C12F4D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Ссылка для регистрации </w:t>
      </w:r>
      <w:r w:rsidR="00FE665B">
        <w:rPr>
          <w:rFonts w:cstheme="minorHAnsi"/>
          <w:sz w:val="28"/>
          <w:szCs w:val="28"/>
        </w:rPr>
        <w:t xml:space="preserve"> </w:t>
      </w:r>
      <w:hyperlink r:id="rId8" w:history="1">
        <w:r w:rsidR="006636E6" w:rsidRPr="00392ECC">
          <w:rPr>
            <w:rStyle w:val="a8"/>
            <w:rFonts w:cstheme="minorHAnsi"/>
            <w:sz w:val="28"/>
            <w:szCs w:val="28"/>
          </w:rPr>
          <w:t>https://link.webinar.fm/register/okmo2198/a4whrgq</w:t>
        </w:r>
      </w:hyperlink>
      <w:r w:rsidR="006636E6" w:rsidRPr="006636E6">
        <w:rPr>
          <w:rFonts w:cstheme="minorHAnsi"/>
          <w:sz w:val="28"/>
          <w:szCs w:val="28"/>
        </w:rPr>
        <w:t xml:space="preserve"> </w:t>
      </w:r>
    </w:p>
    <w:p w14:paraId="47899DD3" w14:textId="77777777" w:rsidR="00FC6FFC" w:rsidRDefault="00FC6FFC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05787ECC" w14:textId="77777777" w:rsidR="00FE665B" w:rsidRDefault="00FE665B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 регистрации на электронную почту придет ссылка для входа </w:t>
      </w:r>
    </w:p>
    <w:p w14:paraId="7AA51519" w14:textId="77777777" w:rsidR="00FE665B" w:rsidRPr="00FE665B" w:rsidRDefault="00FE665B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14:paraId="2A275ABE" w14:textId="77777777" w:rsidR="00D341FF" w:rsidRPr="00FE665B" w:rsidRDefault="00D341FF" w:rsidP="00D341FF">
      <w:pPr>
        <w:spacing w:after="120" w:line="276" w:lineRule="auto"/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</w:p>
    <w:p w14:paraId="42D0EBD6" w14:textId="77777777" w:rsidR="0093317F" w:rsidRPr="00FE665B" w:rsidRDefault="0093317F" w:rsidP="0093317F">
      <w:pPr>
        <w:spacing w:after="120" w:line="276" w:lineRule="auto"/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По всем техническим вопросам обращайтесь в дирекцию ОКМО: </w:t>
      </w:r>
      <w:r w:rsidR="00C12F4D" w:rsidRPr="00FE665B">
        <w:rPr>
          <w:rFonts w:ascii="Century Gothic" w:hAnsi="Century Gothic" w:cstheme="minorHAnsi"/>
          <w:color w:val="000000"/>
          <w:sz w:val="28"/>
          <w:szCs w:val="28"/>
        </w:rPr>
        <w:br/>
      </w:r>
      <w:r w:rsidRPr="00FE665B">
        <w:rPr>
          <w:rFonts w:ascii="Century Gothic" w:hAnsi="Century Gothic" w:cstheme="minorHAnsi"/>
          <w:color w:val="000000"/>
          <w:sz w:val="28"/>
          <w:szCs w:val="28"/>
        </w:rPr>
        <w:t>+7 (926) 406-42-60 Евгений Бабин, помощник исполнительного директора</w:t>
      </w:r>
    </w:p>
    <w:sectPr w:rsidR="0093317F" w:rsidRPr="00FE665B" w:rsidSect="00C12F4D">
      <w:headerReference w:type="default" r:id="rId9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F2CA" w14:textId="77777777" w:rsidR="004D0DB7" w:rsidRDefault="004D0DB7" w:rsidP="0093317F">
      <w:pPr>
        <w:spacing w:after="0" w:line="240" w:lineRule="auto"/>
      </w:pPr>
      <w:r>
        <w:separator/>
      </w:r>
    </w:p>
  </w:endnote>
  <w:endnote w:type="continuationSeparator" w:id="0">
    <w:p w14:paraId="7A753DD4" w14:textId="77777777" w:rsidR="004D0DB7" w:rsidRDefault="004D0DB7" w:rsidP="009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B6E7" w14:textId="77777777" w:rsidR="004D0DB7" w:rsidRDefault="004D0DB7" w:rsidP="0093317F">
      <w:pPr>
        <w:spacing w:after="0" w:line="240" w:lineRule="auto"/>
      </w:pPr>
      <w:r>
        <w:separator/>
      </w:r>
    </w:p>
  </w:footnote>
  <w:footnote w:type="continuationSeparator" w:id="0">
    <w:p w14:paraId="002EDFE8" w14:textId="77777777" w:rsidR="004D0DB7" w:rsidRDefault="004D0DB7" w:rsidP="009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14D3" w14:textId="77777777" w:rsidR="0093317F" w:rsidRDefault="0093317F" w:rsidP="00C12F4D">
    <w:pPr>
      <w:pStyle w:val="a4"/>
      <w:ind w:right="-426"/>
      <w:jc w:val="center"/>
    </w:pPr>
    <w:r w:rsidRPr="0093317F">
      <w:rPr>
        <w:noProof/>
        <w:lang w:eastAsia="ru-RU"/>
      </w:rPr>
      <w:drawing>
        <wp:inline distT="0" distB="0" distL="0" distR="0" wp14:anchorId="2E9D6613" wp14:editId="6761C409">
          <wp:extent cx="619125" cy="365510"/>
          <wp:effectExtent l="0" t="0" r="0" b="0"/>
          <wp:docPr id="1" name="Рисунок 1" descr="D:\Изобржения Банный\лого окмо-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зобржения Банный\лого окмо-мал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3" t="22002" r="8667" b="24084"/>
                  <a:stretch/>
                </pic:blipFill>
                <pic:spPr bwMode="auto">
                  <a:xfrm>
                    <a:off x="0" y="0"/>
                    <a:ext cx="619788" cy="365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56A7E2" w14:textId="77777777" w:rsidR="0093317F" w:rsidRDefault="0093317F" w:rsidP="0093317F">
    <w:pPr>
      <w:pStyle w:val="a4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СОБЫТИЯ, ИНИЦИАТИВЫ, РЕКОМЕНДАЦИИ </w:t>
    </w:r>
  </w:p>
  <w:p w14:paraId="26738303" w14:textId="77777777" w:rsidR="0093317F" w:rsidRDefault="0093317F" w:rsidP="0093317F">
    <w:pPr>
      <w:pStyle w:val="a4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 xml:space="preserve">онлайн-конференции </w:t>
    </w:r>
  </w:p>
  <w:p w14:paraId="3875D1DF" w14:textId="77777777" w:rsidR="0093317F" w:rsidRDefault="006A192C" w:rsidP="0093317F">
    <w:pPr>
      <w:pStyle w:val="a4"/>
      <w:jc w:val="center"/>
    </w:pPr>
    <w:r>
      <w:rPr>
        <w:i/>
        <w:iCs/>
        <w:sz w:val="28"/>
        <w:szCs w:val="28"/>
      </w:rPr>
      <w:t>3</w:t>
    </w:r>
    <w:r w:rsidR="0093317F">
      <w:rPr>
        <w:i/>
        <w:iCs/>
        <w:sz w:val="28"/>
        <w:szCs w:val="28"/>
      </w:rPr>
      <w:t xml:space="preserve"> -</w:t>
    </w:r>
    <w:r>
      <w:rPr>
        <w:i/>
        <w:iCs/>
        <w:sz w:val="28"/>
        <w:szCs w:val="28"/>
      </w:rPr>
      <w:t>7</w:t>
    </w:r>
    <w:r w:rsidR="0093317F">
      <w:rPr>
        <w:i/>
        <w:iCs/>
        <w:sz w:val="28"/>
        <w:szCs w:val="28"/>
      </w:rPr>
      <w:t xml:space="preserve"> </w:t>
    </w:r>
    <w:r>
      <w:rPr>
        <w:i/>
        <w:iCs/>
        <w:sz w:val="28"/>
        <w:szCs w:val="28"/>
      </w:rPr>
      <w:t xml:space="preserve">августа </w:t>
    </w:r>
    <w:r w:rsidR="0093317F">
      <w:rPr>
        <w:i/>
        <w:iCs/>
        <w:sz w:val="28"/>
        <w:szCs w:val="28"/>
      </w:rPr>
      <w:t>2020 г.</w:t>
    </w:r>
  </w:p>
  <w:p w14:paraId="1B01324E" w14:textId="77777777" w:rsidR="0093317F" w:rsidRDefault="00FC6FFC">
    <w:pPr>
      <w:pStyle w:val="a4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AA8502" wp14:editId="24BD5B3F">
              <wp:simplePos x="0" y="0"/>
              <wp:positionH relativeFrom="column">
                <wp:posOffset>-843915</wp:posOffset>
              </wp:positionH>
              <wp:positionV relativeFrom="paragraph">
                <wp:posOffset>65404</wp:posOffset>
              </wp:positionV>
              <wp:extent cx="758190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14D21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6.45pt,5.15pt" to="530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4B6A"/>
    <w:multiLevelType w:val="hybridMultilevel"/>
    <w:tmpl w:val="8744E6CE"/>
    <w:lvl w:ilvl="0" w:tplc="CBE4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FF"/>
    <w:rsid w:val="000B12B4"/>
    <w:rsid w:val="00106009"/>
    <w:rsid w:val="00117279"/>
    <w:rsid w:val="001C5F0A"/>
    <w:rsid w:val="003E03D7"/>
    <w:rsid w:val="004B38BE"/>
    <w:rsid w:val="004B48DB"/>
    <w:rsid w:val="004D0DB7"/>
    <w:rsid w:val="004F7D26"/>
    <w:rsid w:val="00532FE1"/>
    <w:rsid w:val="005800C5"/>
    <w:rsid w:val="005A48F7"/>
    <w:rsid w:val="006636E6"/>
    <w:rsid w:val="006A192C"/>
    <w:rsid w:val="00753431"/>
    <w:rsid w:val="0093317F"/>
    <w:rsid w:val="009467B2"/>
    <w:rsid w:val="00A16FDA"/>
    <w:rsid w:val="00C12F4D"/>
    <w:rsid w:val="00D341FF"/>
    <w:rsid w:val="00D77B93"/>
    <w:rsid w:val="00FA0249"/>
    <w:rsid w:val="00FA6E89"/>
    <w:rsid w:val="00FC6FFC"/>
    <w:rsid w:val="00FE0BC9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200D"/>
  <w15:docId w15:val="{22745906-F04E-4717-8777-D6C5495C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1F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41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7F"/>
  </w:style>
  <w:style w:type="paragraph" w:styleId="a6">
    <w:name w:val="footer"/>
    <w:basedOn w:val="a"/>
    <w:link w:val="a7"/>
    <w:uiPriority w:val="99"/>
    <w:unhideWhenUsed/>
    <w:rsid w:val="0093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7F"/>
  </w:style>
  <w:style w:type="character" w:styleId="a8">
    <w:name w:val="Hyperlink"/>
    <w:basedOn w:val="a0"/>
    <w:uiPriority w:val="99"/>
    <w:unhideWhenUsed/>
    <w:rsid w:val="000B12B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1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inar.fm/register/okmo2198/a4whr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webinar.fm/register/okmo2198/gzxfe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Фанакина</cp:lastModifiedBy>
  <cp:revision>3</cp:revision>
  <dcterms:created xsi:type="dcterms:W3CDTF">2020-07-28T10:52:00Z</dcterms:created>
  <dcterms:modified xsi:type="dcterms:W3CDTF">2020-07-28T11:43:00Z</dcterms:modified>
</cp:coreProperties>
</file>